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29F" w:rsidRPr="002C306B" w:rsidRDefault="0094629F" w:rsidP="0094629F">
      <w:pPr>
        <w:spacing w:before="120" w:after="120" w:line="276" w:lineRule="auto"/>
        <w:rPr>
          <w:b/>
          <w:bCs/>
          <w:color w:val="806000" w:themeColor="accent4" w:themeShade="80"/>
          <w:sz w:val="22"/>
          <w:szCs w:val="22"/>
          <w:lang w:val="hy-AM"/>
        </w:rPr>
      </w:pPr>
      <w:r w:rsidRPr="002C306B">
        <w:rPr>
          <w:b/>
          <w:bCs/>
          <w:color w:val="806000" w:themeColor="accent4" w:themeShade="80"/>
          <w:sz w:val="22"/>
          <w:szCs w:val="22"/>
          <w:lang w:val="hy-AM"/>
        </w:rPr>
        <w:t xml:space="preserve">Ծրագրի արդյունավետության </w:t>
      </w:r>
      <w:r w:rsidR="002C306B" w:rsidRPr="002C306B">
        <w:rPr>
          <w:b/>
          <w:bCs/>
          <w:color w:val="806000" w:themeColor="accent4" w:themeShade="80"/>
          <w:sz w:val="22"/>
          <w:szCs w:val="22"/>
          <w:lang w:val="hy-AM"/>
        </w:rPr>
        <w:t xml:space="preserve">ամփոփիչ </w:t>
      </w:r>
      <w:r w:rsidRPr="002C306B">
        <w:rPr>
          <w:b/>
          <w:bCs/>
          <w:color w:val="806000" w:themeColor="accent4" w:themeShade="80"/>
          <w:sz w:val="22"/>
          <w:szCs w:val="22"/>
          <w:lang w:val="hy-AM"/>
        </w:rPr>
        <w:t>գնահատում</w:t>
      </w:r>
    </w:p>
    <w:p w:rsidR="002C306B" w:rsidRPr="00024A51" w:rsidRDefault="002C306B" w:rsidP="002C306B">
      <w:pPr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Առաջնորդական հմտությունների զարգացմանն ուղղված դ</w:t>
      </w:r>
      <w:r w:rsidRPr="00024A51">
        <w:rPr>
          <w:sz w:val="22"/>
          <w:szCs w:val="22"/>
          <w:lang w:val="hy-AM"/>
        </w:rPr>
        <w:t>ասընթացային ծրագրի արդյունավետությունը և աշակերտների մոտ առաջնորդական նախնական հմտությունների զարգացման գնահատումը հնարավոր կլինի իրականացնել մի քանի տարբերակով՝</w:t>
      </w:r>
    </w:p>
    <w:p w:rsidR="002C306B" w:rsidRDefault="002C306B" w:rsidP="002C306B">
      <w:pPr>
        <w:pStyle w:val="ListParagraph"/>
        <w:numPr>
          <w:ilvl w:val="0"/>
          <w:numId w:val="24"/>
        </w:numPr>
        <w:rPr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ա</w:t>
      </w:r>
      <w:r w:rsidRPr="00024A51">
        <w:rPr>
          <w:rFonts w:ascii="Sylfaen" w:hAnsi="Sylfaen" w:cs="Sylfaen"/>
          <w:sz w:val="22"/>
          <w:szCs w:val="22"/>
          <w:lang w:val="hy-AM"/>
        </w:rPr>
        <w:t>շակերտների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նախաձեռնողակականության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և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պրոակտիվության</w:t>
      </w:r>
      <w:r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դրսևորում</w:t>
      </w:r>
      <w:r>
        <w:rPr>
          <w:sz w:val="22"/>
          <w:szCs w:val="22"/>
          <w:lang w:val="hy-AM"/>
        </w:rPr>
        <w:t xml:space="preserve">, </w:t>
      </w:r>
      <w:r>
        <w:rPr>
          <w:rFonts w:ascii="Sylfaen" w:hAnsi="Sylfaen" w:cs="Sylfaen"/>
          <w:sz w:val="22"/>
          <w:szCs w:val="22"/>
          <w:lang w:val="hy-AM"/>
        </w:rPr>
        <w:t>թիմային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աշխատանք</w:t>
      </w:r>
      <w:r w:rsidR="00C36F8A">
        <w:rPr>
          <w:rFonts w:ascii="Sylfaen" w:hAnsi="Sylfaen" w:cs="Sylfaen"/>
          <w:sz w:val="22"/>
          <w:szCs w:val="22"/>
          <w:lang w:val="hy-AM"/>
        </w:rPr>
        <w:t>ի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կազմակերպում</w:t>
      </w:r>
      <w:r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այլ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առարկաների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և</w:t>
      </w:r>
      <w:r w:rsidRPr="00024A51"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տարբեր</w:t>
      </w:r>
      <w:r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խմբային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գործունեության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ընթացքում</w:t>
      </w:r>
      <w:r w:rsidRPr="00024A51">
        <w:rPr>
          <w:sz w:val="22"/>
          <w:szCs w:val="22"/>
          <w:lang w:val="hy-AM"/>
        </w:rPr>
        <w:t xml:space="preserve"> (</w:t>
      </w:r>
      <w:r w:rsidRPr="00024A51">
        <w:rPr>
          <w:rFonts w:ascii="Sylfaen" w:hAnsi="Sylfaen" w:cs="Sylfaen"/>
          <w:sz w:val="22"/>
          <w:szCs w:val="22"/>
          <w:lang w:val="hy-AM"/>
        </w:rPr>
        <w:t>սա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իրականացնելու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համար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ուսուցիչը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կարող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է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իր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գործընկերներից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հետադարձ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կապ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խն</w:t>
      </w:r>
      <w:r>
        <w:rPr>
          <w:rFonts w:ascii="Sylfaen" w:hAnsi="Sylfaen" w:cs="Sylfaen"/>
          <w:sz w:val="22"/>
          <w:szCs w:val="22"/>
          <w:lang w:val="hy-AM"/>
        </w:rPr>
        <w:t>դ</w:t>
      </w:r>
      <w:r w:rsidRPr="00024A51">
        <w:rPr>
          <w:rFonts w:ascii="Sylfaen" w:hAnsi="Sylfaen" w:cs="Sylfaen"/>
          <w:sz w:val="22"/>
          <w:szCs w:val="22"/>
          <w:lang w:val="hy-AM"/>
        </w:rPr>
        <w:t>րել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աշակերտների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վերոն</w:t>
      </w:r>
      <w:r>
        <w:rPr>
          <w:rFonts w:ascii="Sylfaen" w:hAnsi="Sylfaen" w:cs="Sylfaen"/>
          <w:sz w:val="22"/>
          <w:szCs w:val="22"/>
          <w:lang w:val="hy-AM"/>
        </w:rPr>
        <w:t>շ</w:t>
      </w:r>
      <w:r w:rsidRPr="00024A51">
        <w:rPr>
          <w:rFonts w:ascii="Sylfaen" w:hAnsi="Sylfaen" w:cs="Sylfaen"/>
          <w:sz w:val="22"/>
          <w:szCs w:val="22"/>
          <w:lang w:val="hy-AM"/>
        </w:rPr>
        <w:t>յալ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հմտությունների</w:t>
      </w:r>
      <w:r w:rsidRPr="00024A51">
        <w:rPr>
          <w:sz w:val="22"/>
          <w:szCs w:val="22"/>
          <w:lang w:val="hy-AM"/>
        </w:rPr>
        <w:t xml:space="preserve"> </w:t>
      </w:r>
      <w:r w:rsidRPr="00024A51">
        <w:rPr>
          <w:rFonts w:ascii="Sylfaen" w:hAnsi="Sylfaen" w:cs="Sylfaen"/>
          <w:sz w:val="22"/>
          <w:szCs w:val="22"/>
          <w:lang w:val="hy-AM"/>
        </w:rPr>
        <w:t>վերաբերյալ</w:t>
      </w:r>
      <w:r w:rsidRPr="00024A51">
        <w:rPr>
          <w:sz w:val="22"/>
          <w:szCs w:val="22"/>
          <w:lang w:val="hy-AM"/>
        </w:rPr>
        <w:t>)</w:t>
      </w:r>
      <w:r>
        <w:rPr>
          <w:rFonts w:ascii="Sylfaen" w:hAnsi="Sylfaen"/>
          <w:sz w:val="22"/>
          <w:szCs w:val="22"/>
          <w:lang w:val="hy-AM"/>
        </w:rPr>
        <w:t>,</w:t>
      </w:r>
    </w:p>
    <w:p w:rsidR="002C306B" w:rsidRDefault="002C306B" w:rsidP="002C306B">
      <w:pPr>
        <w:pStyle w:val="ListParagraph"/>
        <w:numPr>
          <w:ilvl w:val="0"/>
          <w:numId w:val="24"/>
        </w:numPr>
        <w:rPr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ուսուցիչը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կարող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է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լրացնել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հետդասընթացային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գնահատման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ստորև ներկայացված </w:t>
      </w:r>
      <w:r>
        <w:rPr>
          <w:rFonts w:ascii="Sylfaen" w:hAnsi="Sylfaen" w:cs="Sylfaen"/>
          <w:sz w:val="22"/>
          <w:szCs w:val="22"/>
          <w:lang w:val="hy-AM"/>
        </w:rPr>
        <w:t>կարճ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հարցաշարը՝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հենվելով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սեփական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դիտարկումների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վրա,</w:t>
      </w:r>
    </w:p>
    <w:p w:rsidR="002C306B" w:rsidRPr="00024A51" w:rsidRDefault="002C306B" w:rsidP="002C306B">
      <w:pPr>
        <w:pStyle w:val="ListParagraph"/>
        <w:numPr>
          <w:ilvl w:val="0"/>
          <w:numId w:val="24"/>
        </w:numPr>
        <w:rPr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հնարավորություն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տալ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իրագործել</w:t>
      </w:r>
      <w:r>
        <w:rPr>
          <w:sz w:val="22"/>
          <w:szCs w:val="22"/>
          <w:lang w:val="hy-AM"/>
        </w:rPr>
        <w:t xml:space="preserve"> «</w:t>
      </w:r>
      <w:r>
        <w:rPr>
          <w:rFonts w:ascii="Sylfaen" w:hAnsi="Sylfaen" w:cs="Sylfaen"/>
          <w:sz w:val="22"/>
          <w:szCs w:val="22"/>
          <w:lang w:val="hy-AM"/>
        </w:rPr>
        <w:t>Դպրոցական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նախագծեր</w:t>
      </w:r>
      <w:r>
        <w:rPr>
          <w:sz w:val="22"/>
          <w:szCs w:val="22"/>
          <w:lang w:val="hy-AM"/>
        </w:rPr>
        <w:t xml:space="preserve">» </w:t>
      </w:r>
      <w:r>
        <w:rPr>
          <w:rFonts w:ascii="Sylfaen" w:hAnsi="Sylfaen" w:cs="Sylfaen"/>
          <w:sz w:val="22"/>
          <w:szCs w:val="22"/>
          <w:lang w:val="hy-AM"/>
        </w:rPr>
        <w:t>վարժության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ընթացքում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աշակերտների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կողմից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առաջադրված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նախագծերը՝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ընթացքում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հետևելով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նրան</w:t>
      </w:r>
      <w:r w:rsidR="00C36F8A">
        <w:rPr>
          <w:rFonts w:ascii="Sylfaen" w:hAnsi="Sylfaen" w:cs="Sylfaen"/>
          <w:sz w:val="22"/>
          <w:szCs w:val="22"/>
          <w:lang w:val="hy-AM"/>
        </w:rPr>
        <w:t>ց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կողմից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դրսևորվող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հմտություններին։</w:t>
      </w:r>
    </w:p>
    <w:p w:rsidR="006A510B" w:rsidRDefault="006A510B" w:rsidP="0094629F">
      <w:pPr>
        <w:spacing w:before="120" w:after="120" w:line="276" w:lineRule="auto"/>
        <w:rPr>
          <w:b/>
          <w:bCs/>
          <w:color w:val="806000" w:themeColor="accent4" w:themeShade="80"/>
          <w:sz w:val="22"/>
          <w:szCs w:val="22"/>
          <w:lang w:val="hy-AM"/>
        </w:rPr>
      </w:pPr>
    </w:p>
    <w:p w:rsidR="0094629F" w:rsidRPr="006A510B" w:rsidRDefault="006A510B" w:rsidP="0094629F">
      <w:pPr>
        <w:spacing w:before="120" w:after="120" w:line="276" w:lineRule="auto"/>
        <w:rPr>
          <w:b/>
          <w:bCs/>
          <w:color w:val="806000" w:themeColor="accent4" w:themeShade="80"/>
          <w:sz w:val="22"/>
          <w:szCs w:val="22"/>
          <w:lang w:val="hy-AM"/>
        </w:rPr>
      </w:pPr>
      <w:r w:rsidRPr="006A510B">
        <w:rPr>
          <w:b/>
          <w:bCs/>
          <w:color w:val="806000" w:themeColor="accent4" w:themeShade="80"/>
          <w:sz w:val="22"/>
          <w:szCs w:val="22"/>
          <w:lang w:val="hy-AM"/>
        </w:rPr>
        <w:t>Առաջնորդական հմտությունների գնահատում</w:t>
      </w:r>
    </w:p>
    <w:p w:rsidR="0094629F" w:rsidRDefault="0094629F" w:rsidP="0094629F">
      <w:pPr>
        <w:spacing w:before="120" w:after="120" w:line="276" w:lineRule="auto"/>
        <w:rPr>
          <w:b/>
          <w:bCs/>
          <w:color w:val="000000" w:themeColor="text1"/>
          <w:sz w:val="22"/>
          <w:szCs w:val="22"/>
          <w:lang w:val="hy-AM"/>
        </w:rPr>
      </w:pPr>
      <w:r>
        <w:rPr>
          <w:b/>
          <w:bCs/>
          <w:color w:val="000000" w:themeColor="text1"/>
          <w:sz w:val="22"/>
          <w:szCs w:val="22"/>
          <w:lang w:val="hy-AM"/>
        </w:rPr>
        <w:t>Աշակերտի Անուն/Ազգանուն</w:t>
      </w:r>
    </w:p>
    <w:p w:rsidR="0094629F" w:rsidRPr="00C36F8A" w:rsidRDefault="0094629F" w:rsidP="0094629F">
      <w:pPr>
        <w:spacing w:before="120" w:after="120" w:line="276" w:lineRule="auto"/>
        <w:rPr>
          <w:b/>
          <w:bCs/>
          <w:color w:val="806000" w:themeColor="accent4" w:themeShade="80"/>
          <w:sz w:val="22"/>
          <w:szCs w:val="22"/>
          <w:lang w:val="hy-AM"/>
        </w:rPr>
      </w:pPr>
      <w:r>
        <w:rPr>
          <w:b/>
          <w:bCs/>
          <w:color w:val="000000" w:themeColor="text1"/>
          <w:sz w:val="22"/>
          <w:szCs w:val="22"/>
          <w:lang w:val="hy-AM"/>
        </w:rPr>
        <w:t>——————————————</w:t>
      </w:r>
    </w:p>
    <w:p w:rsidR="00C36F8A" w:rsidRPr="00C36F8A" w:rsidRDefault="006A510B" w:rsidP="00341030">
      <w:pPr>
        <w:pStyle w:val="ListParagraph"/>
        <w:numPr>
          <w:ilvl w:val="0"/>
          <w:numId w:val="22"/>
        </w:numPr>
        <w:spacing w:before="120" w:after="120" w:line="276" w:lineRule="auto"/>
        <w:rPr>
          <w:b/>
          <w:bCs/>
          <w:color w:val="000000" w:themeColor="text1"/>
          <w:sz w:val="22"/>
          <w:szCs w:val="22"/>
          <w:lang w:val="hy-AM"/>
        </w:rPr>
      </w:pPr>
      <w:r w:rsidRPr="00C36F8A"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  <w:t>Առաջնորդությ</w:t>
      </w:r>
      <w:r w:rsidR="00C36F8A" w:rsidRPr="00C36F8A"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  <w:t>ու</w:t>
      </w:r>
      <w:r w:rsidRPr="00C36F8A"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  <w:t>ն և առաջն</w:t>
      </w:r>
      <w:r w:rsidRPr="00C36F8A"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  <w:t>որդ</w:t>
      </w:r>
      <w:r w:rsidR="00C36F8A"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  <w:t>ության բաղկացուցիչ մասեր</w:t>
      </w:r>
    </w:p>
    <w:p w:rsidR="0094629F" w:rsidRPr="00C36F8A" w:rsidRDefault="0094629F" w:rsidP="00C36F8A">
      <w:pPr>
        <w:spacing w:before="120" w:after="120" w:line="276" w:lineRule="auto"/>
        <w:rPr>
          <w:b/>
          <w:bCs/>
          <w:color w:val="000000" w:themeColor="text1"/>
          <w:sz w:val="22"/>
          <w:szCs w:val="22"/>
          <w:lang w:val="hy-AM"/>
        </w:rPr>
      </w:pPr>
      <w:r w:rsidRPr="00C36F8A">
        <w:rPr>
          <w:rFonts w:ascii="Sylfaen" w:hAnsi="Sylfaen" w:cs="Sylfaen"/>
          <w:b/>
          <w:bCs/>
          <w:color w:val="000000" w:themeColor="text1"/>
          <w:sz w:val="22"/>
          <w:szCs w:val="22"/>
          <w:lang w:val="hy-AM"/>
        </w:rPr>
        <w:t>Դիտարկելի</w:t>
      </w:r>
      <w:r w:rsidRPr="00C36F8A">
        <w:rPr>
          <w:b/>
          <w:bCs/>
          <w:color w:val="000000" w:themeColor="text1"/>
          <w:sz w:val="22"/>
          <w:szCs w:val="22"/>
          <w:lang w:val="hy-AM"/>
        </w:rPr>
        <w:t xml:space="preserve"> </w:t>
      </w:r>
      <w:r w:rsidRPr="00C36F8A">
        <w:rPr>
          <w:rFonts w:ascii="Sylfaen" w:hAnsi="Sylfaen" w:cs="Sylfaen"/>
          <w:b/>
          <w:bCs/>
          <w:color w:val="000000" w:themeColor="text1"/>
          <w:sz w:val="22"/>
          <w:szCs w:val="22"/>
          <w:lang w:val="hy-AM"/>
        </w:rPr>
        <w:t>չափանիշներ՝</w:t>
      </w:r>
    </w:p>
    <w:p w:rsidR="0094629F" w:rsidRDefault="006A510B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>Կարող է հստակ ձևակերպել, թե ինչ է նշանակում առաջնորդություն</w:t>
      </w:r>
    </w:p>
    <w:p w:rsidR="0094629F" w:rsidRPr="0047667F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94629F" w:rsidRDefault="006A510B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Ճանաչում է առաջնորդության </w:t>
      </w:r>
      <w:r w:rsidRPr="0005715B">
        <w:rPr>
          <w:rFonts w:ascii="Sylfaen" w:hAnsi="Sylfaen"/>
          <w:color w:val="000000" w:themeColor="text1"/>
          <w:sz w:val="22"/>
          <w:szCs w:val="22"/>
          <w:lang w:val="en-US"/>
        </w:rPr>
        <w:t>3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բաղ</w:t>
      </w:r>
      <w:r w:rsidR="0005715B">
        <w:rPr>
          <w:rFonts w:ascii="Sylfaen" w:hAnsi="Sylfaen"/>
          <w:color w:val="000000" w:themeColor="text1"/>
          <w:sz w:val="22"/>
          <w:szCs w:val="22"/>
          <w:lang w:val="hy-AM"/>
        </w:rPr>
        <w:t>կացուցիչ մասերը</w:t>
      </w:r>
    </w:p>
    <w:p w:rsidR="0094629F" w:rsidRPr="0047667F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94629F" w:rsidRDefault="006A510B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Ճանաչում է իր </w:t>
      </w:r>
      <w:r w:rsidR="0005715B">
        <w:rPr>
          <w:rFonts w:ascii="Sylfaen" w:hAnsi="Sylfaen"/>
          <w:color w:val="000000" w:themeColor="text1"/>
          <w:sz w:val="22"/>
          <w:szCs w:val="22"/>
          <w:lang w:val="hy-AM"/>
        </w:rPr>
        <w:t xml:space="preserve">այն 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>անձնային որակներն ու կարողությունները, որոնք կարող են նրան օգնել առաջնորդել</w:t>
      </w:r>
    </w:p>
    <w:p w:rsidR="0094629F" w:rsidRPr="0047667F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94629F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</w:p>
    <w:p w:rsidR="0094629F" w:rsidRPr="006A510B" w:rsidRDefault="006A510B" w:rsidP="0094629F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</w:pPr>
      <w:r w:rsidRPr="006A510B"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  <w:t>Արժեքահեն առաջնորդությ</w:t>
      </w:r>
      <w:r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  <w:t>ուն</w:t>
      </w:r>
    </w:p>
    <w:p w:rsidR="0094629F" w:rsidRPr="0047667F" w:rsidRDefault="0094629F" w:rsidP="0094629F">
      <w:pPr>
        <w:spacing w:before="120" w:after="120" w:line="276" w:lineRule="auto"/>
        <w:rPr>
          <w:b/>
          <w:bCs/>
          <w:color w:val="000000" w:themeColor="text1"/>
          <w:sz w:val="22"/>
          <w:szCs w:val="22"/>
          <w:lang w:val="hy-AM"/>
        </w:rPr>
      </w:pPr>
      <w:r w:rsidRPr="0047667F">
        <w:rPr>
          <w:b/>
          <w:bCs/>
          <w:color w:val="000000" w:themeColor="text1"/>
          <w:sz w:val="22"/>
          <w:szCs w:val="22"/>
          <w:lang w:val="hy-AM"/>
        </w:rPr>
        <w:t>Դիտարկելի չափանիշներ՝</w:t>
      </w:r>
    </w:p>
    <w:p w:rsidR="0094629F" w:rsidRDefault="006A510B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Հասկանում է արժեք հասկացությունը, </w:t>
      </w:r>
      <w:r w:rsidR="007D0479">
        <w:rPr>
          <w:rFonts w:ascii="Sylfaen" w:hAnsi="Sylfaen"/>
          <w:color w:val="000000" w:themeColor="text1"/>
          <w:sz w:val="22"/>
          <w:szCs w:val="22"/>
          <w:lang w:val="hy-AM"/>
        </w:rPr>
        <w:t>ճանաչում է իր հիմնարար արժեքները</w:t>
      </w:r>
    </w:p>
    <w:p w:rsidR="0094629F" w:rsidRPr="0047667F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94629F" w:rsidRDefault="007D0479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>Կարողանում է իր վարքում դրսևորել իր հիմնարար արժեքները</w:t>
      </w:r>
    </w:p>
    <w:p w:rsidR="0094629F" w:rsidRPr="0047667F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94629F" w:rsidRPr="006A1F93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</w:p>
    <w:p w:rsidR="0094629F" w:rsidRPr="007D0479" w:rsidRDefault="007D0479" w:rsidP="0094629F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</w:pPr>
      <w:r w:rsidRPr="007D0479"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  <w:t>Թիմ, թիմային աշախատանքի առանձնահատկություններ</w:t>
      </w:r>
    </w:p>
    <w:p w:rsidR="0094629F" w:rsidRPr="00A72234" w:rsidRDefault="0094629F" w:rsidP="0094629F">
      <w:pPr>
        <w:spacing w:before="120" w:after="120" w:line="276" w:lineRule="auto"/>
        <w:rPr>
          <w:b/>
          <w:bCs/>
          <w:color w:val="000000" w:themeColor="text1"/>
          <w:sz w:val="22"/>
          <w:szCs w:val="22"/>
          <w:lang w:val="hy-AM"/>
        </w:rPr>
      </w:pPr>
      <w:r w:rsidRPr="00A72234">
        <w:rPr>
          <w:b/>
          <w:bCs/>
          <w:color w:val="000000" w:themeColor="text1"/>
          <w:sz w:val="22"/>
          <w:szCs w:val="22"/>
          <w:lang w:val="hy-AM"/>
        </w:rPr>
        <w:t>Դիտարկելի չափանիշներ՝</w:t>
      </w:r>
    </w:p>
    <w:p w:rsidR="0094629F" w:rsidRDefault="007D0479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lastRenderedPageBreak/>
        <w:t>Թիմային առաջադրանքների ժամանակ դրսևորում է ակտիվ, նախաձեռնող վարք</w:t>
      </w:r>
    </w:p>
    <w:p w:rsidR="0094629F" w:rsidRPr="00A72234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94629F" w:rsidRDefault="007D0479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>Թիմային առաջադրանքների ժամանակ չի խուսափում իր վրա պատասխանատվություն վերցնելուց</w:t>
      </w:r>
    </w:p>
    <w:p w:rsidR="0094629F" w:rsidRPr="00A72234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94629F" w:rsidRDefault="007D0479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>Թիմ առաջնորդելու ժամանակ կարողանում է հստակ ձևակերպել խնդիրը</w:t>
      </w:r>
    </w:p>
    <w:p w:rsidR="0094629F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7D0479" w:rsidRPr="007D0479" w:rsidRDefault="007D0479" w:rsidP="007D0479">
      <w:pPr>
        <w:pStyle w:val="ListParagraph"/>
        <w:numPr>
          <w:ilvl w:val="0"/>
          <w:numId w:val="23"/>
        </w:numPr>
        <w:spacing w:before="120" w:after="120" w:line="276" w:lineRule="auto"/>
        <w:rPr>
          <w:rFonts w:ascii="Sylfaen" w:hAnsi="Sylfaen"/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>Թիմ առաջնորդելու ժամանակ լսում է բոլորի կարծիքը, խթանում է քննարկումը</w:t>
      </w:r>
    </w:p>
    <w:p w:rsidR="0094629F" w:rsidRDefault="007D0479" w:rsidP="007D0479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7D0479" w:rsidRPr="007D0479" w:rsidRDefault="007D0479" w:rsidP="007D0479">
      <w:pPr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</w:p>
    <w:p w:rsidR="0094629F" w:rsidRPr="007D0479" w:rsidRDefault="007D0479" w:rsidP="0094629F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</w:pPr>
      <w:r w:rsidRPr="007D0479"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  <w:t>Թիմի անդմաներին ոգևորելու, մոտիվացնելու կարողություն</w:t>
      </w:r>
    </w:p>
    <w:p w:rsidR="0094629F" w:rsidRDefault="0094629F" w:rsidP="0094629F">
      <w:pPr>
        <w:spacing w:before="120" w:after="120" w:line="276" w:lineRule="auto"/>
        <w:rPr>
          <w:b/>
          <w:bCs/>
          <w:color w:val="000000" w:themeColor="text1"/>
          <w:sz w:val="22"/>
          <w:szCs w:val="22"/>
          <w:lang w:val="hy-AM"/>
        </w:rPr>
      </w:pPr>
      <w:r w:rsidRPr="00555DB5">
        <w:rPr>
          <w:b/>
          <w:bCs/>
          <w:color w:val="000000" w:themeColor="text1"/>
          <w:sz w:val="22"/>
          <w:szCs w:val="22"/>
          <w:lang w:val="hy-AM"/>
        </w:rPr>
        <w:t>Դիտարկելի չափանիշներ՝</w:t>
      </w:r>
    </w:p>
    <w:p w:rsidR="0094629F" w:rsidRDefault="0094629F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 w:rsidRPr="00AE6E65">
        <w:rPr>
          <w:color w:val="000000" w:themeColor="text1"/>
          <w:sz w:val="22"/>
          <w:szCs w:val="22"/>
          <w:lang w:val="hy-AM"/>
        </w:rPr>
        <w:t xml:space="preserve">Կարողանում է </w:t>
      </w:r>
      <w:r w:rsidR="007D0479">
        <w:rPr>
          <w:rFonts w:ascii="Sylfaen" w:hAnsi="Sylfaen"/>
          <w:color w:val="000000" w:themeColor="text1"/>
          <w:sz w:val="22"/>
          <w:szCs w:val="22"/>
          <w:lang w:val="hy-AM"/>
        </w:rPr>
        <w:t>դիտարկել իր դասընկերների ուժեղ կողմերը, տաղանդները</w:t>
      </w:r>
    </w:p>
    <w:p w:rsidR="0094629F" w:rsidRPr="00AE6E65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94629F" w:rsidRDefault="007D0479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>Կարողանում է զրույցի ընթացքում վեր հանել իր դասընկերների հետաքրքրություններն ու նախընտրությունները</w:t>
      </w:r>
    </w:p>
    <w:p w:rsidR="0094629F" w:rsidRPr="00AE6E65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94629F" w:rsidRDefault="007D0479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Թիմային առաջադրանքների ընթացքում կարող է պատկերացնել, թե </w:t>
      </w:r>
      <w:r w:rsidR="0005715B">
        <w:rPr>
          <w:rFonts w:ascii="Sylfaen" w:hAnsi="Sylfaen"/>
          <w:color w:val="000000" w:themeColor="text1"/>
          <w:sz w:val="22"/>
          <w:szCs w:val="22"/>
          <w:lang w:val="hy-AM"/>
        </w:rPr>
        <w:t>որ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հանձնարարությունները </w:t>
      </w:r>
      <w:r w:rsidR="0005715B">
        <w:rPr>
          <w:rFonts w:ascii="Sylfaen" w:hAnsi="Sylfaen"/>
          <w:color w:val="000000" w:themeColor="text1"/>
          <w:sz w:val="22"/>
          <w:szCs w:val="22"/>
          <w:lang w:val="hy-AM"/>
        </w:rPr>
        <w:t>կ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>ոգևորե</w:t>
      </w:r>
      <w:r w:rsidR="0005715B">
        <w:rPr>
          <w:rFonts w:ascii="Sylfaen" w:hAnsi="Sylfaen"/>
          <w:color w:val="000000" w:themeColor="text1"/>
          <w:sz w:val="22"/>
          <w:szCs w:val="22"/>
          <w:lang w:val="hy-AM"/>
        </w:rPr>
        <w:t>ն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և </w:t>
      </w:r>
      <w:r w:rsidR="0005715B">
        <w:rPr>
          <w:rFonts w:ascii="Sylfaen" w:hAnsi="Sylfaen"/>
          <w:color w:val="000000" w:themeColor="text1"/>
          <w:sz w:val="22"/>
          <w:szCs w:val="22"/>
          <w:lang w:val="hy-AM"/>
        </w:rPr>
        <w:t>կ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>ներգրավվե</w:t>
      </w:r>
      <w:r w:rsidR="0005715B">
        <w:rPr>
          <w:rFonts w:ascii="Sylfaen" w:hAnsi="Sylfaen"/>
          <w:color w:val="000000" w:themeColor="text1"/>
          <w:sz w:val="22"/>
          <w:szCs w:val="22"/>
          <w:lang w:val="hy-AM"/>
        </w:rPr>
        <w:t xml:space="preserve">ն </w:t>
      </w:r>
      <w:r w:rsidR="0005715B">
        <w:rPr>
          <w:rFonts w:ascii="Sylfaen" w:hAnsi="Sylfaen"/>
          <w:color w:val="000000" w:themeColor="text1"/>
          <w:sz w:val="22"/>
          <w:szCs w:val="22"/>
          <w:lang w:val="hy-AM"/>
        </w:rPr>
        <w:t>իր դասընկերներին</w:t>
      </w:r>
    </w:p>
    <w:p w:rsidR="0094629F" w:rsidRPr="00AE6E65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94629F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</w:p>
    <w:p w:rsidR="0094629F" w:rsidRPr="00A4173E" w:rsidRDefault="007D0479" w:rsidP="0094629F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</w:pPr>
      <w:r w:rsidRPr="00A4173E">
        <w:rPr>
          <w:rFonts w:ascii="Sylfaen" w:hAnsi="Sylfaen"/>
          <w:b/>
          <w:bCs/>
          <w:color w:val="806000" w:themeColor="accent4" w:themeShade="80"/>
          <w:sz w:val="22"/>
          <w:szCs w:val="22"/>
          <w:lang w:val="hy-AM"/>
        </w:rPr>
        <w:t>Աճի մտածելակերպ</w:t>
      </w:r>
    </w:p>
    <w:p w:rsidR="0094629F" w:rsidRDefault="0094629F" w:rsidP="0094629F">
      <w:pPr>
        <w:spacing w:before="120" w:after="120" w:line="276" w:lineRule="auto"/>
        <w:rPr>
          <w:b/>
          <w:bCs/>
          <w:color w:val="000000" w:themeColor="text1"/>
          <w:sz w:val="22"/>
          <w:szCs w:val="22"/>
          <w:lang w:val="hy-AM"/>
        </w:rPr>
      </w:pPr>
      <w:r w:rsidRPr="00555DB5">
        <w:rPr>
          <w:b/>
          <w:bCs/>
          <w:color w:val="000000" w:themeColor="text1"/>
          <w:sz w:val="22"/>
          <w:szCs w:val="22"/>
          <w:lang w:val="hy-AM"/>
        </w:rPr>
        <w:t>Դիտարկելի չափանիշներ՝</w:t>
      </w:r>
    </w:p>
    <w:p w:rsidR="0094629F" w:rsidRDefault="007D0479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>Հասկանում է աճի և ֆիքսված մտածելակերպ հասկացությունների միջև տարբերությունները</w:t>
      </w:r>
    </w:p>
    <w:p w:rsidR="0094629F" w:rsidRPr="00F9665B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94629F" w:rsidRDefault="007D0479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>Չի վախենում սխալվել, ձախողել, օգտագործել է «Սխալը տոնելու պաստառ»-ը</w:t>
      </w:r>
    </w:p>
    <w:p w:rsidR="0094629F" w:rsidRPr="00F9665B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94629F" w:rsidRDefault="007D0479" w:rsidP="0094629F">
      <w:pPr>
        <w:pStyle w:val="ListParagraph"/>
        <w:numPr>
          <w:ilvl w:val="0"/>
          <w:numId w:val="23"/>
        </w:numPr>
        <w:spacing w:before="120" w:after="120" w:line="276" w:lineRule="auto"/>
        <w:rPr>
          <w:color w:val="000000" w:themeColor="text1"/>
          <w:sz w:val="22"/>
          <w:szCs w:val="22"/>
          <w:lang w:val="hy-AM"/>
        </w:rPr>
      </w:pPr>
      <w:r>
        <w:rPr>
          <w:rFonts w:ascii="Sylfaen" w:hAnsi="Sylfaen"/>
          <w:color w:val="000000" w:themeColor="text1"/>
          <w:sz w:val="22"/>
          <w:szCs w:val="22"/>
          <w:lang w:val="hy-AM"/>
        </w:rPr>
        <w:t>Սխալը դիտարկում է որպես զարգացման հնարավորություն, պատկերացնում է ինչը կարելի է այլ կերպ անել հաջորդ անգամ</w:t>
      </w:r>
    </w:p>
    <w:p w:rsidR="0094629F" w:rsidRPr="00AE6E65" w:rsidRDefault="0094629F" w:rsidP="0094629F">
      <w:pPr>
        <w:pStyle w:val="ListParagraph"/>
        <w:spacing w:before="120" w:after="12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hy-AM"/>
        </w:rPr>
        <w:t>1</w:t>
      </w:r>
      <w:r>
        <w:rPr>
          <w:color w:val="000000" w:themeColor="text1"/>
          <w:sz w:val="22"/>
          <w:szCs w:val="22"/>
          <w:lang w:val="en-US"/>
        </w:rPr>
        <w:t>-2-3-4-5-6-7-8-9-10</w:t>
      </w:r>
    </w:p>
    <w:p w:rsidR="00C546E8" w:rsidRPr="0094629F" w:rsidRDefault="00C546E8" w:rsidP="0094629F"/>
    <w:sectPr w:rsidR="00C546E8" w:rsidRPr="0094629F" w:rsidSect="003A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FFF"/>
    <w:multiLevelType w:val="hybridMultilevel"/>
    <w:tmpl w:val="DAD0DD94"/>
    <w:lvl w:ilvl="0" w:tplc="0F9A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EA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E6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7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A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A7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4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9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8D1CE3"/>
    <w:multiLevelType w:val="hybridMultilevel"/>
    <w:tmpl w:val="CDC21F72"/>
    <w:lvl w:ilvl="0" w:tplc="DD74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A5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4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AD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0E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0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47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4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C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149A5"/>
    <w:multiLevelType w:val="hybridMultilevel"/>
    <w:tmpl w:val="FFE0FC12"/>
    <w:lvl w:ilvl="0" w:tplc="05F2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E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AE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36F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E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8A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0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67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02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35600B"/>
    <w:multiLevelType w:val="hybridMultilevel"/>
    <w:tmpl w:val="81F62428"/>
    <w:lvl w:ilvl="0" w:tplc="73DAD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23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6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E2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CA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0D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6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C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3E29A9"/>
    <w:multiLevelType w:val="hybridMultilevel"/>
    <w:tmpl w:val="4110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757C"/>
    <w:multiLevelType w:val="hybridMultilevel"/>
    <w:tmpl w:val="AE4ADD08"/>
    <w:lvl w:ilvl="0" w:tplc="26723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F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A6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C6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CE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26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6F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A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7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B42095"/>
    <w:multiLevelType w:val="hybridMultilevel"/>
    <w:tmpl w:val="2B220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D373A"/>
    <w:multiLevelType w:val="hybridMultilevel"/>
    <w:tmpl w:val="F8C2B71C"/>
    <w:lvl w:ilvl="0" w:tplc="2BDAC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85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44D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E0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26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0A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6D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CA6612F"/>
    <w:multiLevelType w:val="hybridMultilevel"/>
    <w:tmpl w:val="3222A11A"/>
    <w:lvl w:ilvl="0" w:tplc="F2FE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C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69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25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CC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42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C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8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0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F8B6E64"/>
    <w:multiLevelType w:val="hybridMultilevel"/>
    <w:tmpl w:val="606C80DE"/>
    <w:lvl w:ilvl="0" w:tplc="604C9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6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8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CC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C5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06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E8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8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0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11374"/>
    <w:multiLevelType w:val="hybridMultilevel"/>
    <w:tmpl w:val="07780778"/>
    <w:lvl w:ilvl="0" w:tplc="EE107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904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A1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4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48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69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C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A2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2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B030462"/>
    <w:multiLevelType w:val="hybridMultilevel"/>
    <w:tmpl w:val="C6902B1A"/>
    <w:lvl w:ilvl="0" w:tplc="6C58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8E797B"/>
    <w:multiLevelType w:val="hybridMultilevel"/>
    <w:tmpl w:val="2BC21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72B9F"/>
    <w:multiLevelType w:val="hybridMultilevel"/>
    <w:tmpl w:val="437409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BE6814"/>
    <w:multiLevelType w:val="hybridMultilevel"/>
    <w:tmpl w:val="1DE64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32C58"/>
    <w:multiLevelType w:val="hybridMultilevel"/>
    <w:tmpl w:val="D64A70C4"/>
    <w:lvl w:ilvl="0" w:tplc="9746D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9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C6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2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E0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44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A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BA6B04"/>
    <w:multiLevelType w:val="hybridMultilevel"/>
    <w:tmpl w:val="6CBA757E"/>
    <w:lvl w:ilvl="0" w:tplc="B078A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57396"/>
    <w:multiLevelType w:val="hybridMultilevel"/>
    <w:tmpl w:val="50DA1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44438"/>
    <w:multiLevelType w:val="hybridMultilevel"/>
    <w:tmpl w:val="94B218BC"/>
    <w:lvl w:ilvl="0" w:tplc="221E2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4A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6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CB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0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02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28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2B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C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6CC50E0"/>
    <w:multiLevelType w:val="hybridMultilevel"/>
    <w:tmpl w:val="DDE890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C71D80"/>
    <w:multiLevelType w:val="hybridMultilevel"/>
    <w:tmpl w:val="F5488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A73F6"/>
    <w:multiLevelType w:val="hybridMultilevel"/>
    <w:tmpl w:val="0BBCA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73828"/>
    <w:multiLevelType w:val="hybridMultilevel"/>
    <w:tmpl w:val="26841412"/>
    <w:lvl w:ilvl="0" w:tplc="615A5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0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48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8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CE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0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A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27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20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D0D20DD"/>
    <w:multiLevelType w:val="hybridMultilevel"/>
    <w:tmpl w:val="4740AE2A"/>
    <w:lvl w:ilvl="0" w:tplc="F29274E0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78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459077">
    <w:abstractNumId w:val="4"/>
  </w:num>
  <w:num w:numId="2" w16cid:durableId="789518242">
    <w:abstractNumId w:val="12"/>
  </w:num>
  <w:num w:numId="3" w16cid:durableId="1488134077">
    <w:abstractNumId w:val="13"/>
  </w:num>
  <w:num w:numId="4" w16cid:durableId="295599191">
    <w:abstractNumId w:val="20"/>
  </w:num>
  <w:num w:numId="5" w16cid:durableId="774054987">
    <w:abstractNumId w:val="21"/>
  </w:num>
  <w:num w:numId="6" w16cid:durableId="1409039416">
    <w:abstractNumId w:val="19"/>
  </w:num>
  <w:num w:numId="7" w16cid:durableId="1617564908">
    <w:abstractNumId w:val="14"/>
  </w:num>
  <w:num w:numId="8" w16cid:durableId="1247422021">
    <w:abstractNumId w:val="5"/>
  </w:num>
  <w:num w:numId="9" w16cid:durableId="355161582">
    <w:abstractNumId w:val="9"/>
  </w:num>
  <w:num w:numId="10" w16cid:durableId="1234437265">
    <w:abstractNumId w:val="0"/>
  </w:num>
  <w:num w:numId="11" w16cid:durableId="1889802888">
    <w:abstractNumId w:val="1"/>
  </w:num>
  <w:num w:numId="12" w16cid:durableId="2128160903">
    <w:abstractNumId w:val="7"/>
  </w:num>
  <w:num w:numId="13" w16cid:durableId="2117938905">
    <w:abstractNumId w:val="15"/>
  </w:num>
  <w:num w:numId="14" w16cid:durableId="1938949864">
    <w:abstractNumId w:val="2"/>
  </w:num>
  <w:num w:numId="15" w16cid:durableId="865480751">
    <w:abstractNumId w:val="18"/>
  </w:num>
  <w:num w:numId="16" w16cid:durableId="890506451">
    <w:abstractNumId w:val="8"/>
  </w:num>
  <w:num w:numId="17" w16cid:durableId="1071074381">
    <w:abstractNumId w:val="3"/>
  </w:num>
  <w:num w:numId="18" w16cid:durableId="2091610823">
    <w:abstractNumId w:val="22"/>
  </w:num>
  <w:num w:numId="19" w16cid:durableId="237175409">
    <w:abstractNumId w:val="10"/>
  </w:num>
  <w:num w:numId="20" w16cid:durableId="1388262003">
    <w:abstractNumId w:val="11"/>
  </w:num>
  <w:num w:numId="21" w16cid:durableId="291401822">
    <w:abstractNumId w:val="16"/>
  </w:num>
  <w:num w:numId="22" w16cid:durableId="1500660754">
    <w:abstractNumId w:val="17"/>
  </w:num>
  <w:num w:numId="23" w16cid:durableId="1542983880">
    <w:abstractNumId w:val="23"/>
  </w:num>
  <w:num w:numId="24" w16cid:durableId="590162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21"/>
    <w:rsid w:val="00015557"/>
    <w:rsid w:val="00015DAC"/>
    <w:rsid w:val="0005715B"/>
    <w:rsid w:val="000A36BC"/>
    <w:rsid w:val="002C306B"/>
    <w:rsid w:val="00390FE5"/>
    <w:rsid w:val="003C312A"/>
    <w:rsid w:val="00472907"/>
    <w:rsid w:val="006A510B"/>
    <w:rsid w:val="007D0479"/>
    <w:rsid w:val="00941921"/>
    <w:rsid w:val="0094629F"/>
    <w:rsid w:val="00951EF6"/>
    <w:rsid w:val="00A4173E"/>
    <w:rsid w:val="00C36F8A"/>
    <w:rsid w:val="00C546E8"/>
    <w:rsid w:val="00CD53E9"/>
    <w:rsid w:val="00E36757"/>
    <w:rsid w:val="00E82E9B"/>
    <w:rsid w:val="00F11856"/>
    <w:rsid w:val="00F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EE4F7B"/>
  <w15:chartTrackingRefBased/>
  <w15:docId w15:val="{AD2C22B2-20EF-C24F-900F-2E575AA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5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312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rsid w:val="00C546E8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4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uzengage@outlook.com</dc:creator>
  <cp:keywords/>
  <dc:description/>
  <cp:lastModifiedBy>inespoghosyan@gmail.com</cp:lastModifiedBy>
  <cp:revision>28</cp:revision>
  <dcterms:created xsi:type="dcterms:W3CDTF">2025-03-05T09:07:00Z</dcterms:created>
  <dcterms:modified xsi:type="dcterms:W3CDTF">2025-12-14T16:59:00Z</dcterms:modified>
</cp:coreProperties>
</file>